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自动化学院20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19</w:t>
      </w:r>
      <w:r>
        <w:rPr>
          <w:rFonts w:hint="eastAsia" w:ascii="黑体" w:hAnsi="宋体" w:eastAsia="黑体"/>
          <w:sz w:val="32"/>
          <w:szCs w:val="32"/>
        </w:rPr>
        <w:t>-20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20</w:t>
      </w:r>
      <w:r>
        <w:rPr>
          <w:rFonts w:hint="eastAsia" w:ascii="黑体" w:hAnsi="宋体" w:eastAsia="黑体"/>
          <w:sz w:val="32"/>
          <w:szCs w:val="32"/>
        </w:rPr>
        <w:t>学年争先创优工作要点</w:t>
      </w:r>
      <w:r>
        <w:rPr>
          <w:rFonts w:hint="eastAsia" w:ascii="黑体" w:hAnsi="宋体" w:eastAsia="黑体"/>
          <w:sz w:val="32"/>
          <w:szCs w:val="32"/>
          <w:lang w:eastAsia="zh-CN"/>
        </w:rPr>
        <w:t>（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参评时间段：2019.9-2020.8</w:t>
      </w:r>
      <w:r>
        <w:rPr>
          <w:rFonts w:hint="eastAsia" w:ascii="黑体" w:hAnsi="宋体" w:eastAsia="黑体"/>
          <w:sz w:val="32"/>
          <w:szCs w:val="32"/>
          <w:lang w:eastAsia="zh-CN"/>
        </w:rPr>
        <w:t>）</w:t>
      </w:r>
    </w:p>
    <w:p>
      <w:pPr>
        <w:widowControl/>
        <w:ind w:firstLine="211" w:firstLineChars="100"/>
        <w:jc w:val="left"/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  <w:lang w:val="en-US" w:eastAsia="zh-CN"/>
        </w:rPr>
        <w:t>各年级：</w:t>
      </w:r>
    </w:p>
    <w:p>
      <w:pPr>
        <w:widowControl/>
        <w:jc w:val="left"/>
        <w:rPr>
          <w:rFonts w:hint="default" w:ascii="仿宋_GB2312" w:hAnsi="宋体" w:cs="宋体"/>
          <w:b/>
          <w:bCs/>
          <w:color w:val="000000"/>
          <w:kern w:val="0"/>
          <w:sz w:val="21"/>
          <w:szCs w:val="21"/>
          <w:lang w:val="en-US" w:eastAsia="zh-CN"/>
        </w:rPr>
      </w:pPr>
      <w:r>
        <w:rPr>
          <w:rFonts w:hint="eastAsia" w:ascii="仿宋_GB2312" w:hAnsi="宋体" w:cs="宋体"/>
          <w:b/>
          <w:bCs/>
          <w:color w:val="000000"/>
          <w:kern w:val="0"/>
          <w:sz w:val="21"/>
          <w:szCs w:val="21"/>
          <w:lang w:val="en-US" w:eastAsia="zh-CN"/>
        </w:rPr>
        <w:t xml:space="preserve">     依据重庆大学2019-2020学年争先创优文件精神，结合我院实际，现将上学年争先创优名额分配如下（文明寝室11月单独报送）：</w:t>
      </w:r>
    </w:p>
    <w:tbl>
      <w:tblPr>
        <w:tblStyle w:val="5"/>
        <w:tblW w:w="1081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163"/>
        <w:gridCol w:w="1580"/>
        <w:gridCol w:w="1580"/>
        <w:gridCol w:w="1360"/>
        <w:gridCol w:w="1080"/>
        <w:gridCol w:w="1080"/>
        <w:gridCol w:w="10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年级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年级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人数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优秀学生名额（5%）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优秀学生干部名额(4%）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每类先进个人名额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2%）</w:t>
            </w:r>
          </w:p>
          <w:p>
            <w:pPr>
              <w:widowControl/>
              <w:jc w:val="center"/>
              <w:rPr>
                <w:rFonts w:hint="default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勤工助学先进个人比例为1%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优秀毕业生名额（12%）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优秀毕业生干部名额（8%）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  <w:t>先进班集体名额（10%）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智育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综测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排名本专业前25%</w:t>
            </w:r>
          </w:p>
        </w:tc>
        <w:tc>
          <w:tcPr>
            <w:tcW w:w="1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智育、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综测排名本专业前45%</w:t>
            </w:r>
          </w:p>
        </w:tc>
        <w:tc>
          <w:tcPr>
            <w:tcW w:w="1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个人或集体相关校三等奖以上奖励；</w:t>
            </w:r>
          </w:p>
          <w:p>
            <w:pPr>
              <w:widowControl/>
              <w:jc w:val="left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智育、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综测排名本</w:t>
            </w:r>
            <w:bookmarkStart w:id="0" w:name="_GoBack"/>
            <w:bookmarkEnd w:id="0"/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专业前45%，且不能有挂科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eastAsia="zh-CN"/>
              </w:rPr>
              <w:t>。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国家体测成绩60分及以上</w:t>
            </w: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</w:rPr>
              <w:t>。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智育和综测位列专业前25%，汇总名单人员排序即为推荐市级荣誉的顺序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智育和综测位列专业前45%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本科2019级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279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8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210" w:firstLineChars="10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本科2018级</w:t>
            </w:r>
          </w:p>
        </w:tc>
        <w:tc>
          <w:tcPr>
            <w:tcW w:w="11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260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本科2017级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243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院团委</w:t>
            </w:r>
          </w:p>
        </w:tc>
        <w:tc>
          <w:tcPr>
            <w:tcW w:w="11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cs="宋体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jc w:val="both"/>
        <w:rPr>
          <w:rFonts w:hint="eastAsia" w:ascii="黑体" w:hAnsi="宋体" w:eastAsia="黑体"/>
          <w:sz w:val="32"/>
          <w:szCs w:val="32"/>
        </w:rPr>
      </w:pPr>
    </w:p>
    <w:p>
      <w:pPr>
        <w:spacing w:line="560" w:lineRule="exac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黑体" w:hAnsi="宋体" w:eastAsia="黑体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1.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各类推荐审批表纸质材料（1式1份）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请各年级在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月2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日下午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val="en-US" w:eastAsia="zh-CN"/>
        </w:rPr>
        <w:t>17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:00前交至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val="en-US" w:eastAsia="zh-CN"/>
        </w:rPr>
        <w:t>陈超凡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处</w:t>
      </w:r>
      <w:r>
        <w:rPr>
          <w:rFonts w:hint="eastAsia" w:ascii="仿宋" w:hAnsi="仿宋" w:eastAsia="仿宋" w:cs="仿宋"/>
          <w:sz w:val="21"/>
          <w:szCs w:val="21"/>
        </w:rPr>
        <w:t>，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联系电话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>17830898810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。推荐审批表和“争先创优”推荐名单汇总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电子稿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请同步发送至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val="en-US" w:eastAsia="zh-CN"/>
        </w:rPr>
        <w:t>1015870547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@qq.com，</w:t>
      </w:r>
    </w:p>
    <w:p>
      <w:pPr>
        <w:spacing w:line="560" w:lineRule="exact"/>
        <w:ind w:firstLine="476" w:firstLineChars="200"/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2.</w:t>
      </w:r>
      <w:r>
        <w:rPr>
          <w:rFonts w:hint="eastAsia" w:ascii="仿宋" w:hAnsi="仿宋" w:eastAsia="仿宋" w:cs="仿宋"/>
          <w:b/>
          <w:bCs/>
          <w:color w:val="FF0000"/>
          <w:spacing w:val="14"/>
          <w:kern w:val="0"/>
          <w:sz w:val="21"/>
          <w:szCs w:val="21"/>
        </w:rPr>
        <w:t>优秀学生、优秀学生干部以及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各类先进个人标兵（集体标兵）在大三、大四以及团委中推荐1名，其他年级如大二或团委认为优秀的同学也可申请标兵。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推荐为标兵的同学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>经学院本科生奖助贷工作小组评审后</w:t>
      </w:r>
      <w:r>
        <w:rPr>
          <w:rFonts w:hint="eastAsia" w:ascii="仿宋" w:hAnsi="仿宋" w:eastAsia="仿宋" w:cs="仿宋"/>
          <w:b/>
          <w:bCs/>
          <w:color w:val="2E2E2E"/>
          <w:spacing w:val="14"/>
          <w:kern w:val="0"/>
          <w:sz w:val="21"/>
          <w:szCs w:val="21"/>
          <w:lang w:val="en-US" w:eastAsia="zh-CN"/>
        </w:rPr>
        <w:t>9</w:t>
      </w:r>
      <w:r>
        <w:rPr>
          <w:rFonts w:hint="eastAsia" w:ascii="仿宋" w:hAnsi="仿宋" w:eastAsia="仿宋" w:cs="仿宋"/>
          <w:b/>
          <w:bCs/>
          <w:color w:val="2E2E2E"/>
          <w:spacing w:val="14"/>
          <w:kern w:val="0"/>
          <w:sz w:val="21"/>
          <w:szCs w:val="21"/>
        </w:rPr>
        <w:t>月</w:t>
      </w:r>
      <w:r>
        <w:rPr>
          <w:rFonts w:hint="eastAsia" w:ascii="仿宋" w:hAnsi="仿宋" w:eastAsia="仿宋" w:cs="仿宋"/>
          <w:b/>
          <w:bCs/>
          <w:color w:val="2E2E2E"/>
          <w:spacing w:val="14"/>
          <w:kern w:val="0"/>
          <w:sz w:val="21"/>
          <w:szCs w:val="21"/>
          <w:lang w:val="en-US" w:eastAsia="zh-CN"/>
        </w:rPr>
        <w:t>24</w:t>
      </w:r>
      <w:r>
        <w:rPr>
          <w:rFonts w:hint="eastAsia" w:ascii="仿宋" w:hAnsi="仿宋" w:eastAsia="仿宋" w:cs="仿宋"/>
          <w:b/>
          <w:bCs/>
          <w:color w:val="2E2E2E"/>
          <w:spacing w:val="14"/>
          <w:kern w:val="0"/>
          <w:sz w:val="21"/>
          <w:szCs w:val="21"/>
        </w:rPr>
        <w:t>日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提交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eastAsia="zh-CN"/>
        </w:rPr>
        <w:t>《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val="en-US" w:eastAsia="zh-CN"/>
        </w:rPr>
        <w:t>标兵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推荐审批表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eastAsia="zh-CN"/>
        </w:rPr>
        <w:t>》、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《候选标兵基本情况一览表》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eastAsia="zh-CN"/>
        </w:rPr>
        <w:t>、《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val="en-US" w:eastAsia="zh-CN"/>
        </w:rPr>
        <w:t>候选标兵汇总名单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eastAsia="zh-CN"/>
        </w:rPr>
        <w:t>》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，个人相关先进事迹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val="en-US" w:eastAsia="zh-CN"/>
        </w:rPr>
        <w:t>纸质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材料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  <w:lang w:val="en-US" w:eastAsia="zh-CN"/>
        </w:rPr>
        <w:t>各</w:t>
      </w:r>
      <w:r>
        <w:rPr>
          <w:rFonts w:hint="eastAsia" w:ascii="仿宋" w:hAnsi="仿宋" w:eastAsia="仿宋" w:cs="仿宋"/>
          <w:b/>
          <w:color w:val="FF0000"/>
          <w:spacing w:val="14"/>
          <w:kern w:val="0"/>
          <w:sz w:val="21"/>
          <w:szCs w:val="21"/>
        </w:rPr>
        <w:t>1份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，电子稿请同步发送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val="en-US" w:eastAsia="zh-CN"/>
        </w:rPr>
        <w:t>1015870547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@qq.com。先进班集体标兵《候选标兵基本情况一览表》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  <w:lang w:eastAsia="zh-CN"/>
        </w:rPr>
        <w:t>，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需对表中列出的数据进行详细说明！</w:t>
      </w:r>
    </w:p>
    <w:p>
      <w:pPr>
        <w:spacing w:line="560" w:lineRule="exact"/>
        <w:ind w:firstLine="476" w:firstLineChars="200"/>
        <w:rPr>
          <w:rFonts w:hint="eastAsia" w:ascii="仿宋" w:hAnsi="仿宋" w:eastAsia="仿宋" w:cs="仿宋"/>
          <w:color w:val="FF0000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3．同一学生优秀学生和优秀学生干部不可兼报，其他类的先进个人不能互相兼报），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各类标兵限报一项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。</w:t>
      </w:r>
      <w:r>
        <w:rPr>
          <w:rFonts w:hint="eastAsia" w:ascii="仿宋" w:hAnsi="仿宋" w:eastAsia="仿宋" w:cs="仿宋"/>
          <w:color w:val="FF0000"/>
          <w:spacing w:val="14"/>
          <w:kern w:val="0"/>
          <w:sz w:val="21"/>
          <w:szCs w:val="21"/>
        </w:rPr>
        <w:t>（2018年工作中出现同一个人在年级和团委推荐两类荣誉冲突，需加强审核）</w:t>
      </w:r>
    </w:p>
    <w:p>
      <w:pPr>
        <w:snapToGrid w:val="0"/>
        <w:spacing w:line="560" w:lineRule="exact"/>
        <w:ind w:firstLine="476" w:firstLineChars="200"/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4.各类学生审批表均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以组织名义填写，即用第三人称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。主要事迹简介及获奖情况须言简意赅，但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不少于500字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，请在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一页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之内完成，不另附页。</w:t>
      </w:r>
      <w:r>
        <w:rPr>
          <w:rFonts w:hint="eastAsia" w:ascii="仿宋" w:hAnsi="仿宋" w:eastAsia="仿宋" w:cs="仿宋"/>
          <w:b/>
          <w:color w:val="2E2E2E"/>
          <w:spacing w:val="14"/>
          <w:kern w:val="0"/>
          <w:sz w:val="21"/>
          <w:szCs w:val="21"/>
        </w:rPr>
        <w:t>上交材料不合格，学校将直接取消其评选资格。</w:t>
      </w:r>
    </w:p>
    <w:p>
      <w:pPr>
        <w:snapToGrid w:val="0"/>
        <w:spacing w:line="560" w:lineRule="exact"/>
        <w:ind w:firstLine="476" w:firstLineChars="200"/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5.凡受到学校纪律处分的学生，在处分期限内取消评奖资格。</w:t>
      </w:r>
    </w:p>
    <w:p>
      <w:pPr>
        <w:widowControl/>
        <w:spacing w:before="100" w:beforeAutospacing="1" w:after="100" w:afterAutospacing="1" w:line="560" w:lineRule="exact"/>
        <w:ind w:firstLine="476" w:firstLineChars="200"/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>6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.在各项奖项的评选中，凡弄虚作假者，一经发现，取消其评奖资格，并不得参加下一个年度的评奖。</w:t>
      </w:r>
    </w:p>
    <w:p>
      <w:pPr>
        <w:snapToGrid w:val="0"/>
        <w:spacing w:line="560" w:lineRule="exact"/>
        <w:ind w:firstLine="476" w:firstLineChars="200"/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>7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.未尽事宜请以学校文件为准，尤其是申报材料请提醒同学详细看文件要求。</w:t>
      </w:r>
    </w:p>
    <w:p>
      <w:pP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</w:p>
    <w:p>
      <w:pP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 xml:space="preserve">                           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 xml:space="preserve">                                   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 xml:space="preserve"> 自动化学院学生办公室</w:t>
      </w:r>
    </w:p>
    <w:p>
      <w:pP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 xml:space="preserve">                            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 xml:space="preserve">                                  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 xml:space="preserve"> 二〇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>二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〇年九月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  <w:lang w:val="en-US" w:eastAsia="zh-CN"/>
        </w:rPr>
        <w:t>十七</w:t>
      </w:r>
      <w: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  <w:t>日</w:t>
      </w:r>
    </w:p>
    <w:p>
      <w:pPr>
        <w:rPr>
          <w:rFonts w:hint="eastAsia" w:ascii="仿宋" w:hAnsi="仿宋" w:eastAsia="仿宋" w:cs="仿宋"/>
          <w:color w:val="2E2E2E"/>
          <w:spacing w:val="14"/>
          <w:kern w:val="0"/>
          <w:sz w:val="21"/>
          <w:szCs w:val="21"/>
        </w:rPr>
      </w:pPr>
    </w:p>
    <w:p/>
    <w:p/>
    <w:sectPr>
      <w:pgSz w:w="16838" w:h="11906" w:orient="landscape"/>
      <w:pgMar w:top="851" w:right="567" w:bottom="851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7B0F934-D8ED-452B-982D-35D686FA6BC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2" w:fontKey="{31E31CA5-18CF-4A65-9D49-DB1522D843F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76E7EFF0-62AE-4406-9BAA-87BE39F4D88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bordersDoNotSurroundHeader w:val="0"/>
  <w:bordersDoNotSurroundFooter w:val="0"/>
  <w:documentProtection w:enforcement="0"/>
  <w:defaultTabStop w:val="420"/>
  <w:drawingGridHorizontalSpacing w:val="160"/>
  <w:drawingGridVerticalSpacing w:val="435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4B"/>
    <w:rsid w:val="000A3870"/>
    <w:rsid w:val="00127ECC"/>
    <w:rsid w:val="00240E97"/>
    <w:rsid w:val="002D2E8D"/>
    <w:rsid w:val="00452CB3"/>
    <w:rsid w:val="00475419"/>
    <w:rsid w:val="004F6F43"/>
    <w:rsid w:val="00533B5C"/>
    <w:rsid w:val="005716DF"/>
    <w:rsid w:val="005F7F3B"/>
    <w:rsid w:val="0065304B"/>
    <w:rsid w:val="00673840"/>
    <w:rsid w:val="006937E3"/>
    <w:rsid w:val="006B2902"/>
    <w:rsid w:val="00740936"/>
    <w:rsid w:val="00942D2E"/>
    <w:rsid w:val="00982960"/>
    <w:rsid w:val="009C1371"/>
    <w:rsid w:val="00A44FE8"/>
    <w:rsid w:val="00AC5038"/>
    <w:rsid w:val="00B3229B"/>
    <w:rsid w:val="00B65258"/>
    <w:rsid w:val="00BD366B"/>
    <w:rsid w:val="00C746C9"/>
    <w:rsid w:val="00CA16DD"/>
    <w:rsid w:val="00CA419E"/>
    <w:rsid w:val="00D2798F"/>
    <w:rsid w:val="00D70B47"/>
    <w:rsid w:val="00DA4E71"/>
    <w:rsid w:val="00DB3D84"/>
    <w:rsid w:val="00E17B56"/>
    <w:rsid w:val="00E3214E"/>
    <w:rsid w:val="00E748A8"/>
    <w:rsid w:val="00EB7AE8"/>
    <w:rsid w:val="10565A98"/>
    <w:rsid w:val="172D45E1"/>
    <w:rsid w:val="58590F96"/>
    <w:rsid w:val="5F847498"/>
    <w:rsid w:val="79D64AB4"/>
    <w:rsid w:val="7EFB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footnote text"/>
    <w:basedOn w:val="1"/>
    <w:link w:val="11"/>
    <w:semiHidden/>
    <w:unhideWhenUsed/>
    <w:uiPriority w:val="99"/>
    <w:pPr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footnote reference"/>
    <w:basedOn w:val="7"/>
    <w:semiHidden/>
    <w:unhideWhenUsed/>
    <w:uiPriority w:val="99"/>
    <w:rPr>
      <w:vertAlign w:val="superscript"/>
    </w:rPr>
  </w:style>
  <w:style w:type="character" w:customStyle="1" w:styleId="9">
    <w:name w:val="页眉 Char"/>
    <w:basedOn w:val="7"/>
    <w:link w:val="3"/>
    <w:uiPriority w:val="99"/>
    <w:rPr>
      <w:rFonts w:ascii="Times New Roman" w:hAnsi="Times New Roman" w:eastAsia="仿宋_GB2312" w:cs="Times New Roman"/>
      <w:kern w:val="32"/>
      <w:sz w:val="18"/>
      <w:szCs w:val="18"/>
    </w:rPr>
  </w:style>
  <w:style w:type="character" w:customStyle="1" w:styleId="10">
    <w:name w:val="页脚 Char"/>
    <w:basedOn w:val="7"/>
    <w:link w:val="2"/>
    <w:uiPriority w:val="99"/>
    <w:rPr>
      <w:rFonts w:ascii="Times New Roman" w:hAnsi="Times New Roman" w:eastAsia="仿宋_GB2312" w:cs="Times New Roman"/>
      <w:kern w:val="32"/>
      <w:sz w:val="18"/>
      <w:szCs w:val="18"/>
    </w:rPr>
  </w:style>
  <w:style w:type="character" w:customStyle="1" w:styleId="11">
    <w:name w:val="脚注文本 Char"/>
    <w:basedOn w:val="7"/>
    <w:link w:val="4"/>
    <w:semiHidden/>
    <w:uiPriority w:val="99"/>
    <w:rPr>
      <w:rFonts w:ascii="Times New Roman" w:hAnsi="Times New Roman" w:eastAsia="仿宋_GB2312" w:cs="Times New Roman"/>
      <w:kern w:val="3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3DDB037-705F-4FE4-A734-A4D3344669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199</Words>
  <Characters>1137</Characters>
  <Lines>9</Lines>
  <Paragraphs>2</Paragraphs>
  <TotalTime>20</TotalTime>
  <ScaleCrop>false</ScaleCrop>
  <LinksUpToDate>false</LinksUpToDate>
  <CharactersWithSpaces>1334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2019-09-20T09:36:00Z</dcterms:created>
  <dc:creator>吴伟</dc:creator>
  <cp:lastModifiedBy>暗香</cp:lastModifiedBy>
  <dcterms:modified xsi:type="dcterms:W3CDTF">2020-09-17T11:15:49Z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